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0C" w:rsidRPr="0065650C" w:rsidRDefault="00FC392E" w:rsidP="00FC392E">
      <w:pPr>
        <w:widowControl/>
        <w:spacing w:line="300" w:lineRule="atLeast"/>
        <w:jc w:val="center"/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</w:pPr>
      <w:r w:rsidRPr="0065650C"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  <w:t>上海师范大学</w:t>
      </w:r>
    </w:p>
    <w:p w:rsidR="00FC392E" w:rsidRPr="0065650C" w:rsidRDefault="00FC392E" w:rsidP="00FC392E">
      <w:pPr>
        <w:widowControl/>
        <w:spacing w:line="300" w:lineRule="atLeast"/>
        <w:jc w:val="center"/>
        <w:rPr>
          <w:rFonts w:ascii="华文中宋" w:eastAsia="华文中宋" w:hAnsi="华文中宋" w:cs="Arial"/>
          <w:color w:val="5A5A5A"/>
          <w:kern w:val="0"/>
          <w:sz w:val="36"/>
          <w:szCs w:val="36"/>
        </w:rPr>
      </w:pPr>
      <w:r w:rsidRPr="0065650C"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  <w:t>创建“安全单位”评比办法（修订稿）</w:t>
      </w:r>
    </w:p>
    <w:p w:rsidR="00FC392E" w:rsidRPr="00902C67" w:rsidRDefault="00FC392E" w:rsidP="007004D8">
      <w:pPr>
        <w:widowControl/>
        <w:spacing w:beforeLines="50" w:line="0" w:lineRule="atLeast"/>
        <w:ind w:firstLine="561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5A5A5A"/>
          <w:kern w:val="0"/>
          <w:sz w:val="18"/>
          <w:szCs w:val="18"/>
        </w:rPr>
        <w:t> </w:t>
      </w:r>
      <w:r w:rsidR="00902C67" w:rsidRPr="00902C67">
        <w:rPr>
          <w:rFonts w:ascii="华文仿宋" w:eastAsia="华文仿宋" w:hAnsi="华文仿宋" w:cs="Arial"/>
          <w:color w:val="000000" w:themeColor="text1"/>
          <w:kern w:val="0"/>
          <w:sz w:val="30"/>
          <w:szCs w:val="30"/>
        </w:rPr>
        <w:t>为了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深化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安全单位评比工作机制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，不断提高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我校平安校园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创建水平，使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各学院各单位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的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工作进一步规范化、制度化、常态化，发挥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二级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单位在提升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平安校园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过程中的示范引领作用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对照市教委创建“平安校园”有关文件精神，特制定本办法：</w:t>
      </w:r>
    </w:p>
    <w:p w:rsidR="00FC392E" w:rsidRPr="00902C67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一、指导思想和目标任务</w:t>
      </w:r>
    </w:p>
    <w:p w:rsidR="00FC392E" w:rsidRPr="00902C67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1、指导思想：全面贯彻落实维护校园安全与稳定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相关安全工作会议的指示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充分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调动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广大师生参与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平安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校园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创建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的积极性，引导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评比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活动稳步推进、普遍开展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使每一名师生都成为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评比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活动的实践者和受益者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以创建“安全单位”为抓手，全面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落实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“平安校园”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夯实校园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根基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727751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2、目标任务：各</w:t>
      </w:r>
      <w:r w:rsidR="00727751"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学院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</w:t>
      </w:r>
      <w:r w:rsidR="00727751"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单位</w:t>
      </w: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要把通过创建“安全单位”活动纳入到精神文明创建工作的总体规划中，以建立、健全安全管理长效机制为核心，以加强安全防范基础建设为重点，以落实各项安全防范措施为主线，动员和依靠广大师生员工积极参与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有效防止重大刑事案件和重大事故的发生；有效减少各类案、事件的发生；提高师生员工的安全防范意识；努力实现政治稳定、治安安定、和谐有序的校园环境。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二、申报</w:t>
      </w:r>
      <w:r w:rsidR="003A3FD4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要求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下列单位必须参加学校年度“安全单位”</w:t>
      </w:r>
      <w:r w:rsidR="009D2DEA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评比工作：各二级学院（不含旅专）、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图书馆、资产经营公司、后勤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服务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中心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</w:t>
      </w:r>
      <w:r w:rsidR="003A3FD4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接待中心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三、评比方式</w:t>
      </w:r>
    </w:p>
    <w:p w:rsidR="005519C9" w:rsidRPr="005519C9" w:rsidRDefault="005519C9" w:rsidP="0065650C">
      <w:pPr>
        <w:spacing w:before="50" w:line="0" w:lineRule="atLeast"/>
        <w:ind w:firstLineChars="200" w:firstLine="600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“安全单位”评比工作每年进行一次，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当年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12月上旬为各单位（学院）申报阶段，12月中旬为检查评比阶段，12月下旬至次年1月上旬为公示、表彰阶段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5519C9" w:rsidRPr="005519C9" w:rsidRDefault="005519C9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各项评比考核数据采集时间为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上一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年12月1日至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当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年11月30日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 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四、表彰与奖惩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根据各单位（学院）的申报材料和年度各项数据，校安全办公室对申报单位进行验收、评分，经校综合治理委员会审核，“安全单位”评分达到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60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分以上的单位（学院），经公示无异议的授予年度“安全单位”称号。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未申报“安全单位”评比的、被一票否决的及分数未达到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60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分的单位（学院）不授予年度“安全单位”称号，建议学校对该单位（学院）及主要负责人取消在当年内评选相关先进、考核优秀等。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五、组织实施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br/>
        <w:t xml:space="preserve">　　“安全单位”的年度评比、奖惩由校综合治理委员会组织实施。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六、上海师范大学创建“安全单位”评估指标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（一）、一票否决指标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1、因单位稳定工作不力而引起的缠访、闹访等不稳定事件，严重影响学校的正常工作秩序，对学校造成负面影响的。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2、因管理不到位、措施不落实、整改不力被上级主管机关通报批评、被媒体曝光或受到经济处罚2万元以上的。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3、发生危害国家安全案件、</w:t>
      </w:r>
      <w:r w:rsidR="00BB5523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八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类刑案（杀人、抢劫、强奸、爆炸、放火、投毒、绑架、故意伤害致死）或单位财物一次被盗3万元以上案件的。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4、发生火灾事故的</w:t>
      </w:r>
      <w:r w:rsidR="00C95BD5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（以消防车出水为准）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5</w:t>
      </w:r>
      <w:r w:rsidR="00B14EFE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、发生有人员</w:t>
      </w:r>
      <w:r w:rsidR="00B14EFE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重伤</w:t>
      </w:r>
      <w:r w:rsidR="00BB5523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以上的生产事故或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有责交通事故的。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6、发生负有一定管理责任非正常死亡事故的。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7、发生</w:t>
      </w:r>
      <w:r w:rsidR="00C95BD5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5人以上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食物中毒事故的。</w:t>
      </w:r>
    </w:p>
    <w:p w:rsidR="00FC392E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8、单位师生员工违法犯罪率（行政拘留以上）超过千分之二的。</w:t>
      </w:r>
    </w:p>
    <w:p w:rsidR="0065650C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65650C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65650C" w:rsidRPr="005519C9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C392E" w:rsidRPr="00E6435A" w:rsidRDefault="00FC392E" w:rsidP="00E6435A">
      <w:pPr>
        <w:widowControl/>
        <w:spacing w:line="0" w:lineRule="atLeast"/>
        <w:ind w:firstLine="28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lastRenderedPageBreak/>
        <w:t>（二）、基本指标</w:t>
      </w:r>
    </w:p>
    <w:tbl>
      <w:tblPr>
        <w:tblW w:w="9232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1383"/>
        <w:gridCol w:w="6825"/>
        <w:gridCol w:w="1024"/>
      </w:tblGrid>
      <w:tr w:rsidR="00FC392E" w:rsidRPr="00E6435A" w:rsidTr="0065650C">
        <w:trPr>
          <w:trHeight w:val="52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各级指标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评估指标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分值</w:t>
            </w:r>
          </w:p>
        </w:tc>
      </w:tr>
      <w:tr w:rsidR="00FC392E" w:rsidRPr="00E6435A" w:rsidTr="0065650C">
        <w:trPr>
          <w:trHeight w:val="59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组织领导（10分）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1、建立综合治理领导小组和突发事件领导小组，有兼职安全员。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7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2、安全工作摆到本单位工作议事日程，做到年初有计划，年中有检查，年底有总结。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3、每年</w:t>
            </w:r>
            <w:r w:rsidR="003F503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单位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的安全会议不少于2次。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4、出席学校安全工作会议情况。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5、完成学校布置的安全生产工作情况</w:t>
            </w:r>
            <w:r w:rsidR="00A9350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，《安全生产手册》记录完备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5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制度建设（</w:t>
            </w:r>
            <w:r w:rsidR="00205670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1、建立健全突发事件处置工作预案，领导班子保持通讯畅通，发生突发事件时能够及时当场、妥善处置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8131B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FA62B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</w:t>
            </w:r>
            <w:r w:rsidR="008131B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规章制度齐全、上墙，并严格执行。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20567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3、与学校、下属岗位及本部门人员签订安全责任书。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严格执行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安全信息报送工作制度，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重大、紧急情况报告制度，不迟报、漏报、瞒报。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严格执行各类论坛、讲座及大型活动的报告审批制度，活动的安全保卫工作预案和措施，必须完备和落实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9D2DEA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8131B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安全防范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与管理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="00B14EFE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20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大学生安全教育进课堂，积极参与组织的逃生等防灾演练。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对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教职员工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定期开展有针对性的安全教育和培训。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特殊工种工作人员持证上岗</w:t>
            </w:r>
            <w:r w:rsidR="00E6435A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A9350C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8131B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重点人员、外聘人员</w:t>
            </w:r>
            <w:r w:rsidR="00E6435A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等实有人口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档案齐全，管理制度落实。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A9350C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3、单位重点部位要配置必要的技术防范设施</w:t>
            </w:r>
            <w:r w:rsidR="00142C81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，落实安全责任人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7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</w:t>
            </w:r>
            <w:r w:rsidR="00205670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网络安全、涉密文件、资料与设备的管理。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20567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5、每年单位安全检查不少于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次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，其中单位主要领导参加检查不少于2次，分管安全工作领导检查不少于5次，分管学生工作领导进学生宿舍检查不少于5次</w:t>
            </w:r>
            <w:r w:rsidR="00A9350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，相关检查均须有照片或者视频资料存档备查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1084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发案与违纪、违章、违法、隐患与整改情况（</w:t>
            </w:r>
            <w:r w:rsidR="00B14EFE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6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ind w:hanging="720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      1、单位师生员工在校内发生刑事、治安案件的，按发案率每千分之一扣1分，其中对没有学生的单位每发生一起刑事、治安案件扣1分。</w:t>
            </w:r>
            <w:r w:rsidR="001A7E9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发生万元以上单位财产和设备被盗案件每起扣2分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  <w:r w:rsidR="00061BA6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单位师生员工因违纪、违法受到处罚（行政拘留或记过处分以上的）的每起、每人次扣2分</w:t>
            </w:r>
            <w:r w:rsidR="00061BA6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061BA6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2、在校内发生有责交通事故的每起扣1分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，违章停车每起扣0.5分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  <w:tr w:rsidR="00FC392E" w:rsidRPr="00E6435A" w:rsidTr="0065650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FB010F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校外单位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签发的不安全通知单、隐患整改书，每起扣2分，收到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保卫处签发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的不安全和违章通知单每起扣0.5分。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0分</w:t>
            </w:r>
          </w:p>
        </w:tc>
      </w:tr>
      <w:tr w:rsidR="00FC392E" w:rsidRPr="00E6435A" w:rsidTr="0065650C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FB010F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校外单位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或者保卫处签发的不安全通知单、隐患整改书，未按规定整改的，每次扣2分。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  <w:tr w:rsidR="00FC392E" w:rsidRPr="00E6435A" w:rsidTr="0065650C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其他安全隐患或者安全事故</w:t>
            </w:r>
            <w:r w:rsidR="00076EB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</w:tbl>
    <w:p w:rsidR="00A128BD" w:rsidRDefault="00A128BD" w:rsidP="00E6435A">
      <w:pPr>
        <w:widowControl/>
        <w:spacing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C392E" w:rsidRPr="00E6435A" w:rsidRDefault="00FC392E" w:rsidP="00E6435A">
      <w:pPr>
        <w:widowControl/>
        <w:spacing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接受上级单位来校安全检查的单位，若在检查中受到上级单位好评的，酌情加1--10分。</w:t>
      </w:r>
    </w:p>
    <w:p w:rsidR="00F25BB2" w:rsidRPr="00E6435A" w:rsidRDefault="00F25BB2" w:rsidP="00E6435A">
      <w:pPr>
        <w:widowControl/>
        <w:spacing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25BB2" w:rsidRDefault="00F25BB2" w:rsidP="00FC392E">
      <w:pPr>
        <w:widowControl/>
        <w:spacing w:line="360" w:lineRule="auto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F25BB2" w:rsidRDefault="00F25BB2" w:rsidP="0065650C">
      <w:pPr>
        <w:widowControl/>
        <w:spacing w:line="360" w:lineRule="auto"/>
        <w:ind w:firstLine="560"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FC392E" w:rsidRPr="00E6435A" w:rsidRDefault="00FC392E" w:rsidP="0065650C">
      <w:pPr>
        <w:widowControl/>
        <w:spacing w:line="360" w:lineRule="auto"/>
        <w:ind w:firstLineChars="400" w:firstLine="1120"/>
        <w:jc w:val="righ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000000"/>
          <w:kern w:val="0"/>
          <w:sz w:val="28"/>
          <w:szCs w:val="28"/>
        </w:rPr>
        <w:t>   </w:t>
      </w:r>
      <w:r w:rsidR="00F25BB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  </w:t>
      </w:r>
      <w:r w:rsidRPr="00FC392E">
        <w:rPr>
          <w:rFonts w:ascii="Arial" w:eastAsia="宋体" w:hAnsi="Arial" w:cs="Arial"/>
          <w:color w:val="000000"/>
          <w:kern w:val="0"/>
          <w:sz w:val="28"/>
          <w:szCs w:val="28"/>
        </w:rPr>
        <w:t>           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        上海师范大学综合治理委员会</w:t>
      </w:r>
    </w:p>
    <w:p w:rsidR="00FC392E" w:rsidRPr="00E6435A" w:rsidRDefault="00FC392E" w:rsidP="0065650C">
      <w:pPr>
        <w:widowControl/>
        <w:spacing w:line="360" w:lineRule="auto"/>
        <w:ind w:firstLine="560"/>
        <w:jc w:val="righ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 xml:space="preserve">          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                  二O</w:t>
      </w:r>
      <w:r w:rsidR="00F25BB2"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一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七</w:t>
      </w:r>
      <w:r w:rsidR="00F25BB2"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五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月</w:t>
      </w:r>
    </w:p>
    <w:p w:rsidR="00CB25BD" w:rsidRDefault="00CB25BD"/>
    <w:sectPr w:rsidR="00CB25BD" w:rsidSect="00C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50" w:rsidRDefault="00825650" w:rsidP="001A7E9F">
      <w:r>
        <w:separator/>
      </w:r>
    </w:p>
  </w:endnote>
  <w:endnote w:type="continuationSeparator" w:id="1">
    <w:p w:rsidR="00825650" w:rsidRDefault="00825650" w:rsidP="001A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50" w:rsidRDefault="00825650" w:rsidP="001A7E9F">
      <w:r>
        <w:separator/>
      </w:r>
    </w:p>
  </w:footnote>
  <w:footnote w:type="continuationSeparator" w:id="1">
    <w:p w:rsidR="00825650" w:rsidRDefault="00825650" w:rsidP="001A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92E"/>
    <w:rsid w:val="00061BA6"/>
    <w:rsid w:val="00076EBB"/>
    <w:rsid w:val="00142C81"/>
    <w:rsid w:val="001A55CF"/>
    <w:rsid w:val="001A7E9F"/>
    <w:rsid w:val="00205670"/>
    <w:rsid w:val="002525F6"/>
    <w:rsid w:val="00292E07"/>
    <w:rsid w:val="003A3FD4"/>
    <w:rsid w:val="003F503C"/>
    <w:rsid w:val="00467F17"/>
    <w:rsid w:val="004F4120"/>
    <w:rsid w:val="005519C9"/>
    <w:rsid w:val="0065650C"/>
    <w:rsid w:val="007004D8"/>
    <w:rsid w:val="00727751"/>
    <w:rsid w:val="007E38D7"/>
    <w:rsid w:val="008131BF"/>
    <w:rsid w:val="00825650"/>
    <w:rsid w:val="00902C67"/>
    <w:rsid w:val="009D2DEA"/>
    <w:rsid w:val="009F7F65"/>
    <w:rsid w:val="00A128BD"/>
    <w:rsid w:val="00A16F6D"/>
    <w:rsid w:val="00A51577"/>
    <w:rsid w:val="00A9350C"/>
    <w:rsid w:val="00AC40CE"/>
    <w:rsid w:val="00B14EFE"/>
    <w:rsid w:val="00B21EE1"/>
    <w:rsid w:val="00B86AD0"/>
    <w:rsid w:val="00BB5523"/>
    <w:rsid w:val="00C25747"/>
    <w:rsid w:val="00C64285"/>
    <w:rsid w:val="00C71B85"/>
    <w:rsid w:val="00C95BD5"/>
    <w:rsid w:val="00CB25BD"/>
    <w:rsid w:val="00CE0437"/>
    <w:rsid w:val="00E052C5"/>
    <w:rsid w:val="00E6435A"/>
    <w:rsid w:val="00ED6892"/>
    <w:rsid w:val="00F25BB2"/>
    <w:rsid w:val="00FA62BC"/>
    <w:rsid w:val="00FB010F"/>
    <w:rsid w:val="00FC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E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01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0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733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8698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2017-05-19T06:27:00Z</cp:lastPrinted>
  <dcterms:created xsi:type="dcterms:W3CDTF">2019-11-20T07:07:00Z</dcterms:created>
  <dcterms:modified xsi:type="dcterms:W3CDTF">2019-11-20T07:07:00Z</dcterms:modified>
</cp:coreProperties>
</file>